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305" w:rsidRPr="006B539F" w:rsidRDefault="000E1305" w:rsidP="000E1305">
      <w:pPr>
        <w:pStyle w:val="Authorname"/>
        <w:rPr>
          <w:b/>
          <w:caps/>
          <w:sz w:val="32"/>
        </w:rPr>
      </w:pPr>
      <w:r w:rsidRPr="006B539F">
        <w:rPr>
          <w:b/>
          <w:caps/>
          <w:sz w:val="32"/>
        </w:rPr>
        <w:t>Design of an Environmentally Sustainable Business and Cultural Centre for Indigenous People in Yarrabah Community, Australia</w:t>
      </w:r>
    </w:p>
    <w:p w:rsidR="000E1305" w:rsidRPr="006B539F" w:rsidRDefault="000E1305" w:rsidP="000E1305">
      <w:pPr>
        <w:pStyle w:val="Authorname"/>
      </w:pPr>
      <w:r>
        <w:t>Steve Burroughs, PhD</w:t>
      </w:r>
    </w:p>
    <w:p w:rsidR="000E1305" w:rsidRDefault="000E1305" w:rsidP="000E1305">
      <w:pPr>
        <w:pStyle w:val="Authorcontact"/>
      </w:pPr>
      <w:r>
        <w:t>Architectural and Project Management, 38 Blackman Crescent, Macquarie, ACT 2614, Australia.</w:t>
      </w:r>
    </w:p>
    <w:p w:rsidR="000E1305" w:rsidRPr="006B539F" w:rsidRDefault="000E1305" w:rsidP="000E1305">
      <w:pPr>
        <w:pStyle w:val="Authorcontact"/>
      </w:pPr>
      <w:r>
        <w:t>Adjunct Professor, Centre for Creative and Cultural Research, Donald Horne Institute, Faculty of Arts and Design, University of Canberra, ACT 2601, Australia.    drsteve@drsteveburroughs.com.au</w:t>
      </w:r>
    </w:p>
    <w:p w:rsidR="000E1305" w:rsidRPr="006B539F" w:rsidRDefault="000E1305" w:rsidP="000E1305">
      <w:pPr>
        <w:pStyle w:val="Heading4"/>
      </w:pPr>
      <w:r w:rsidRPr="006B539F">
        <w:t>Summary</w:t>
      </w:r>
    </w:p>
    <w:p w:rsidR="000E1305" w:rsidRPr="000E4E6B" w:rsidRDefault="000E1305" w:rsidP="000E1305">
      <w:pPr>
        <w:autoSpaceDE w:val="0"/>
        <w:autoSpaceDN w:val="0"/>
        <w:adjustRightInd w:val="0"/>
        <w:rPr>
          <w:bCs/>
          <w:iCs/>
          <w:szCs w:val="24"/>
          <w:lang w:val="en-GB"/>
        </w:rPr>
      </w:pPr>
      <w:r w:rsidRPr="006B539F">
        <w:rPr>
          <w:bCs/>
          <w:iCs/>
          <w:szCs w:val="24"/>
          <w:lang w:val="en-GB"/>
        </w:rPr>
        <w:t xml:space="preserve">Yarrabah is a community in Queensland, Australia, comprising 2,700 people of whom 97% are Indigenous. The Yarrabah Council is considering constructing a multi-purpose business and cultural centre, with a view to enhancing economic, cultural, and environmental sustainability in the area. The author’s proposed design for the building incorporates design/construction elements and operational performance </w:t>
      </w:r>
      <w:r>
        <w:rPr>
          <w:bCs/>
          <w:iCs/>
          <w:szCs w:val="24"/>
          <w:lang w:val="en-GB"/>
        </w:rPr>
        <w:t>that meet</w:t>
      </w:r>
      <w:r w:rsidRPr="006B539F">
        <w:rPr>
          <w:bCs/>
          <w:iCs/>
          <w:szCs w:val="24"/>
          <w:lang w:val="en-GB"/>
        </w:rPr>
        <w:t xml:space="preserve"> recognised Australian </w:t>
      </w:r>
      <w:r>
        <w:rPr>
          <w:bCs/>
          <w:iCs/>
          <w:szCs w:val="24"/>
          <w:lang w:val="en-GB"/>
        </w:rPr>
        <w:t xml:space="preserve">environmental </w:t>
      </w:r>
      <w:r w:rsidRPr="006B539F">
        <w:rPr>
          <w:bCs/>
          <w:iCs/>
          <w:szCs w:val="24"/>
          <w:lang w:val="en-GB"/>
        </w:rPr>
        <w:t xml:space="preserve">standards and ratings. </w:t>
      </w:r>
      <w:r w:rsidRPr="006B539F">
        <w:rPr>
          <w:rFonts w:eastAsia="Calibri"/>
          <w:szCs w:val="24"/>
          <w:lang w:val="en-GB"/>
        </w:rPr>
        <w:t>Environmental aspects of the design include elements of passive solar energy utilisation and control, the use of natural sources of ventilation and light, solar-based power generation, an energy management system, and a self-sufficient water supply.</w:t>
      </w:r>
      <w:r w:rsidRPr="006B539F">
        <w:rPr>
          <w:szCs w:val="24"/>
          <w:lang w:val="en-GB"/>
        </w:rPr>
        <w:t xml:space="preserve"> </w:t>
      </w:r>
      <w:r w:rsidRPr="006B539F">
        <w:rPr>
          <w:rFonts w:eastAsia="Calibri"/>
          <w:szCs w:val="24"/>
          <w:lang w:val="en-GB"/>
        </w:rPr>
        <w:t xml:space="preserve">Life cycle analysis is considered for all materials, systems, and processes. </w:t>
      </w:r>
    </w:p>
    <w:p w:rsidR="000E1305" w:rsidRPr="006B539F" w:rsidRDefault="000E1305" w:rsidP="000E1305">
      <w:pPr>
        <w:autoSpaceDE w:val="0"/>
        <w:autoSpaceDN w:val="0"/>
        <w:adjustRightInd w:val="0"/>
        <w:ind w:firstLine="567"/>
        <w:rPr>
          <w:bCs/>
          <w:iCs/>
          <w:szCs w:val="24"/>
          <w:lang w:val="en-GB"/>
        </w:rPr>
      </w:pPr>
      <w:r>
        <w:rPr>
          <w:bCs/>
          <w:iCs/>
          <w:szCs w:val="24"/>
          <w:lang w:val="en-GB"/>
        </w:rPr>
        <w:t xml:space="preserve">The proposed design also </w:t>
      </w:r>
      <w:r w:rsidRPr="006B539F">
        <w:rPr>
          <w:bCs/>
          <w:iCs/>
          <w:szCs w:val="24"/>
          <w:lang w:val="en-GB"/>
        </w:rPr>
        <w:t>incorporates</w:t>
      </w:r>
      <w:r>
        <w:rPr>
          <w:bCs/>
          <w:iCs/>
          <w:szCs w:val="24"/>
          <w:lang w:val="en-GB"/>
        </w:rPr>
        <w:t xml:space="preserve"> culturally responsive elements as a result of applying Indigenous knowledge and cultural values</w:t>
      </w:r>
      <w:r w:rsidRPr="006B539F">
        <w:rPr>
          <w:bCs/>
          <w:iCs/>
          <w:szCs w:val="24"/>
          <w:lang w:val="en-GB"/>
        </w:rPr>
        <w:t xml:space="preserve">. Consultation with Indigenous </w:t>
      </w:r>
      <w:r>
        <w:rPr>
          <w:bCs/>
          <w:iCs/>
          <w:szCs w:val="24"/>
          <w:lang w:val="en-GB"/>
        </w:rPr>
        <w:t>groups</w:t>
      </w:r>
      <w:r w:rsidRPr="006B539F">
        <w:rPr>
          <w:bCs/>
          <w:iCs/>
          <w:szCs w:val="24"/>
          <w:lang w:val="en-GB"/>
        </w:rPr>
        <w:t xml:space="preserve"> and examination of historical documents indicated that local tribes practiced sustainability and </w:t>
      </w:r>
      <w:r>
        <w:rPr>
          <w:bCs/>
          <w:iCs/>
          <w:szCs w:val="24"/>
          <w:lang w:val="en-GB"/>
        </w:rPr>
        <w:t xml:space="preserve">used natural materials to </w:t>
      </w:r>
      <w:r w:rsidRPr="006B539F">
        <w:rPr>
          <w:bCs/>
          <w:iCs/>
          <w:szCs w:val="24"/>
          <w:lang w:val="en-GB"/>
        </w:rPr>
        <w:t>construct huts and shelters that were domed and circular in shape.</w:t>
      </w:r>
      <w:r>
        <w:rPr>
          <w:bCs/>
          <w:iCs/>
          <w:szCs w:val="24"/>
          <w:lang w:val="en-GB"/>
        </w:rPr>
        <w:t xml:space="preserve"> </w:t>
      </w:r>
      <w:r w:rsidRPr="006B539F">
        <w:rPr>
          <w:bCs/>
          <w:iCs/>
          <w:szCs w:val="24"/>
          <w:lang w:val="en-GB"/>
        </w:rPr>
        <w:t>Conceptually, the building is presented as a creative and innovative sustainable design, encapsulating the essence of an Indigenous spiritual entity by taking on the shape of a sea eagle and also containing domed and circular elements. Due consideration is given to both internal and external spaces.</w:t>
      </w:r>
    </w:p>
    <w:p w:rsidR="000E1305" w:rsidRPr="006B539F" w:rsidRDefault="000E1305" w:rsidP="000E1305">
      <w:pPr>
        <w:autoSpaceDE w:val="0"/>
        <w:autoSpaceDN w:val="0"/>
        <w:adjustRightInd w:val="0"/>
        <w:ind w:firstLine="567"/>
        <w:rPr>
          <w:bCs/>
          <w:iCs/>
          <w:szCs w:val="24"/>
          <w:lang w:val="en-GB"/>
        </w:rPr>
      </w:pPr>
      <w:r w:rsidRPr="006B539F">
        <w:rPr>
          <w:bCs/>
          <w:iCs/>
          <w:szCs w:val="24"/>
          <w:lang w:val="en-GB"/>
        </w:rPr>
        <w:t xml:space="preserve">The proposed building represents a fusion of modern materials/methods </w:t>
      </w:r>
      <w:r>
        <w:rPr>
          <w:bCs/>
          <w:iCs/>
          <w:szCs w:val="24"/>
          <w:lang w:val="en-GB"/>
        </w:rPr>
        <w:t xml:space="preserve">and </w:t>
      </w:r>
      <w:r w:rsidRPr="006B539F">
        <w:rPr>
          <w:bCs/>
          <w:iCs/>
          <w:szCs w:val="24"/>
          <w:lang w:val="en-GB"/>
        </w:rPr>
        <w:t xml:space="preserve">Indigenous knowledge/culture in an </w:t>
      </w:r>
      <w:proofErr w:type="spellStart"/>
      <w:r w:rsidRPr="006B539F">
        <w:rPr>
          <w:bCs/>
          <w:iCs/>
          <w:szCs w:val="24"/>
          <w:lang w:val="en-GB"/>
        </w:rPr>
        <w:t>ethnoscientific</w:t>
      </w:r>
      <w:proofErr w:type="spellEnd"/>
      <w:r w:rsidRPr="006B539F">
        <w:rPr>
          <w:bCs/>
          <w:iCs/>
          <w:szCs w:val="24"/>
          <w:lang w:val="en-GB"/>
        </w:rPr>
        <w:t xml:space="preserve"> approach to design, meaning that the centre will possess both environmental integrity</w:t>
      </w:r>
      <w:r>
        <w:rPr>
          <w:bCs/>
          <w:iCs/>
          <w:szCs w:val="24"/>
          <w:lang w:val="en-GB"/>
        </w:rPr>
        <w:t xml:space="preserve"> and cultural significance</w:t>
      </w:r>
      <w:r w:rsidRPr="006B539F">
        <w:rPr>
          <w:bCs/>
          <w:iCs/>
          <w:szCs w:val="24"/>
          <w:lang w:val="en-GB"/>
        </w:rPr>
        <w:t>.</w:t>
      </w:r>
    </w:p>
    <w:p w:rsidR="000E1305" w:rsidRPr="006B539F" w:rsidRDefault="000E1305" w:rsidP="000E1305">
      <w:pPr>
        <w:autoSpaceDE w:val="0"/>
        <w:autoSpaceDN w:val="0"/>
        <w:adjustRightInd w:val="0"/>
        <w:rPr>
          <w:bCs/>
          <w:iCs/>
          <w:szCs w:val="24"/>
          <w:lang w:val="en-GB"/>
        </w:rPr>
      </w:pPr>
    </w:p>
    <w:p w:rsidR="000E1305" w:rsidRPr="006B539F" w:rsidRDefault="000E1305" w:rsidP="000E1305">
      <w:pPr>
        <w:pStyle w:val="Text2ndparagraph"/>
        <w:ind w:left="1200" w:hanging="1200"/>
      </w:pPr>
      <w:r w:rsidRPr="006B539F">
        <w:rPr>
          <w:b/>
        </w:rPr>
        <w:t>Keywords:</w:t>
      </w:r>
      <w:r>
        <w:rPr>
          <w:b/>
        </w:rPr>
        <w:t xml:space="preserve"> </w:t>
      </w:r>
      <w:r w:rsidRPr="006B539F">
        <w:rPr>
          <w:bCs/>
          <w:iCs/>
          <w:szCs w:val="24"/>
        </w:rPr>
        <w:t xml:space="preserve">environmentally sustainable building, indigenous people, culturally responsive design, </w:t>
      </w:r>
      <w:proofErr w:type="spellStart"/>
      <w:r w:rsidRPr="006B539F">
        <w:rPr>
          <w:bCs/>
          <w:iCs/>
          <w:szCs w:val="24"/>
        </w:rPr>
        <w:t>enthnoscientific</w:t>
      </w:r>
      <w:proofErr w:type="spellEnd"/>
      <w:r w:rsidRPr="006B539F">
        <w:rPr>
          <w:bCs/>
          <w:iCs/>
          <w:szCs w:val="24"/>
        </w:rPr>
        <w:t xml:space="preserve"> approach, Australia</w:t>
      </w:r>
      <w:r w:rsidRPr="006B539F">
        <w:t>.</w:t>
      </w:r>
    </w:p>
    <w:p w:rsidR="007F68F3" w:rsidRDefault="007F68F3">
      <w:bookmarkStart w:id="0" w:name="_GoBack"/>
      <w:bookmarkEnd w:id="0"/>
    </w:p>
    <w:sectPr w:rsidR="007F68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305"/>
    <w:rsid w:val="000E1305"/>
    <w:rsid w:val="007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B992F-335D-4C22-B7B1-FAD1CD2C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305"/>
    <w:pPr>
      <w:tabs>
        <w:tab w:val="left" w:pos="567"/>
        <w:tab w:val="left" w:pos="1134"/>
        <w:tab w:val="left" w:pos="1701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Heading4">
    <w:name w:val="heading 4"/>
    <w:aliases w:val="Summary"/>
    <w:next w:val="Normal"/>
    <w:link w:val="Heading4Char"/>
    <w:qFormat/>
    <w:rsid w:val="000E1305"/>
    <w:pPr>
      <w:keepNext/>
      <w:spacing w:before="480" w:after="240" w:line="240" w:lineRule="auto"/>
      <w:contextualSpacing/>
      <w:outlineLvl w:val="3"/>
    </w:pPr>
    <w:rPr>
      <w:rFonts w:ascii="Times New Roman" w:eastAsia="Times New Roman" w:hAnsi="Times New Roman" w:cs="Times New Roman"/>
      <w:b/>
      <w:bCs/>
      <w:sz w:val="28"/>
      <w:szCs w:val="20"/>
      <w:lang w:val="en-GB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E1305"/>
    <w:rPr>
      <w:rFonts w:ascii="Times New Roman" w:eastAsia="Times New Roman" w:hAnsi="Times New Roman" w:cs="Times New Roman"/>
      <w:b/>
      <w:bCs/>
      <w:sz w:val="28"/>
      <w:szCs w:val="20"/>
      <w:lang w:val="en-GB" w:eastAsia="cs-CZ"/>
    </w:rPr>
  </w:style>
  <w:style w:type="paragraph" w:customStyle="1" w:styleId="Text2ndparagraph">
    <w:name w:val="Text_2nd_paragraph"/>
    <w:basedOn w:val="Normal"/>
    <w:link w:val="Text2ndparagraphCharChar"/>
    <w:rsid w:val="000E1305"/>
    <w:pPr>
      <w:tabs>
        <w:tab w:val="clear" w:pos="567"/>
        <w:tab w:val="clear" w:pos="1134"/>
        <w:tab w:val="clear" w:pos="1701"/>
      </w:tabs>
      <w:suppressAutoHyphens w:val="0"/>
      <w:ind w:firstLine="567"/>
    </w:pPr>
    <w:rPr>
      <w:lang w:val="en-GB"/>
    </w:rPr>
  </w:style>
  <w:style w:type="character" w:customStyle="1" w:styleId="Text2ndparagraphCharChar">
    <w:name w:val="Text_2nd_paragraph Char Char"/>
    <w:link w:val="Text2ndparagraph"/>
    <w:rsid w:val="000E1305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customStyle="1" w:styleId="Authorname">
    <w:name w:val="Author_name"/>
    <w:rsid w:val="000E1305"/>
    <w:pPr>
      <w:spacing w:before="20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customStyle="1" w:styleId="Authorcontact">
    <w:name w:val="Author_contact"/>
    <w:rsid w:val="000E1305"/>
    <w:pPr>
      <w:spacing w:before="40" w:after="0" w:line="240" w:lineRule="auto"/>
    </w:pPr>
    <w:rPr>
      <w:rFonts w:ascii="Times New Roman" w:eastAsia="Times New Roman" w:hAnsi="Times New Roman" w:cs="Times New Roman"/>
      <w:i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Steve Burroughs</dc:creator>
  <cp:keywords/>
  <dc:description/>
  <cp:lastModifiedBy>Dr Steve Burroughs</cp:lastModifiedBy>
  <cp:revision>1</cp:revision>
  <dcterms:created xsi:type="dcterms:W3CDTF">2013-10-29T23:35:00Z</dcterms:created>
  <dcterms:modified xsi:type="dcterms:W3CDTF">2013-10-29T23:35:00Z</dcterms:modified>
</cp:coreProperties>
</file>